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471E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8: Writing Strategy and Team Collaboration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1D0095F6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55223964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Successful proposal development prioritizes thorough pre-writing, collaborative coordination, and clear writing schedules.</w:t>
            </w:r>
          </w:p>
        </w:tc>
      </w:tr>
    </w:tbl>
    <w:p w14:paraId="3A85AFAC" w14:textId="77777777" w:rsidR="00544F8E" w:rsidRDefault="00544F8E"/>
    <w:p w14:paraId="35B120E4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6747A8A3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Outline your proposal team structure: Who are your Subject Matter Experts (SMEs), Lead Writers, and Signing Authorities?</w:t>
      </w:r>
    </w:p>
    <w:p w14:paraId="431D5EF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8D00257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Create a Workback Schedule. Working backward from the deadline, what are your major milestones and draft deadlines?</w:t>
      </w:r>
    </w:p>
    <w:p w14:paraId="3EF6A5B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73F21D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implement the H120 rule (the final 120 hours before submission) to protect against last-minute technical glitches?</w:t>
      </w:r>
    </w:p>
    <w:p w14:paraId="6C02D55A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3BFD522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manage the flow of data requests (data calls) from partners and sub-grantees to prevent missing information?</w:t>
      </w:r>
    </w:p>
    <w:p w14:paraId="3160418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4BDEEFE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agenda and goals will you set for your proposal team's kickoff meeting?</w:t>
      </w:r>
    </w:p>
    <w:p w14:paraId="15866D27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11633B4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EA94774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BCA659F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senior project manager. Create a detailed workback schedule calendar for a grant proposal due on [Insert Date]. Incorporate a formal kickoff, three drafting phases, color team reviews, and a strict H120 lock-down period.</w:t>
            </w:r>
          </w:p>
        </w:tc>
      </w:tr>
    </w:tbl>
    <w:p w14:paraId="5F8FB592" w14:textId="0DCFE6CA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27FC6" w14:textId="77777777" w:rsidR="001448ED" w:rsidRDefault="001448ED">
      <w:pPr>
        <w:spacing w:after="0" w:line="240" w:lineRule="auto"/>
      </w:pPr>
      <w:r>
        <w:separator/>
      </w:r>
    </w:p>
  </w:endnote>
  <w:endnote w:type="continuationSeparator" w:id="0">
    <w:p w14:paraId="7F414236" w14:textId="77777777" w:rsidR="001448ED" w:rsidRDefault="0014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97453" w14:textId="77777777" w:rsidR="001448ED" w:rsidRDefault="001448ED">
      <w:pPr>
        <w:spacing w:after="0" w:line="240" w:lineRule="auto"/>
      </w:pPr>
      <w:r>
        <w:separator/>
      </w:r>
    </w:p>
  </w:footnote>
  <w:footnote w:type="continuationSeparator" w:id="0">
    <w:p w14:paraId="04C4C7AE" w14:textId="77777777" w:rsidR="001448ED" w:rsidRDefault="0014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8ED"/>
    <w:rsid w:val="0015074B"/>
    <w:rsid w:val="0029639D"/>
    <w:rsid w:val="00326F90"/>
    <w:rsid w:val="00544F8E"/>
    <w:rsid w:val="00784E52"/>
    <w:rsid w:val="007C4958"/>
    <w:rsid w:val="00825EC9"/>
    <w:rsid w:val="00AA1D8D"/>
    <w:rsid w:val="00B47730"/>
    <w:rsid w:val="00C01CB4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2026-08-25T03:57:00Z</dcterms:modified>
  <cp:category/>
</cp:coreProperties>
</file>