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45112" w14:textId="77777777" w:rsidR="00544F8E" w:rsidRDefault="00000000">
      <w:pPr>
        <w:spacing w:before="360" w:after="120"/>
      </w:pPr>
      <w:r>
        <w:rPr>
          <w:rFonts w:ascii="Arial" w:hAnsi="Arial"/>
          <w:b/>
          <w:color w:val="1F4E79"/>
          <w:sz w:val="28"/>
        </w:rPr>
        <w:t>Chapter 2: Grant Fundamentals and Terminology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544F8E" w14:paraId="72924856" w14:textId="77777777">
        <w:tc>
          <w:tcPr>
            <w:tcW w:w="9360" w:type="dxa"/>
            <w:tcBorders>
              <w:left w:val="single" w:sz="24" w:space="0" w:color="1F4E79"/>
            </w:tcBorders>
            <w:shd w:val="clear" w:color="auto" w:fill="F2F4F7"/>
          </w:tcPr>
          <w:p w14:paraId="00C722E4" w14:textId="77777777" w:rsidR="00544F8E" w:rsidRDefault="00000000">
            <w:pPr>
              <w:spacing w:before="120" w:after="120"/>
              <w:ind w:left="216" w:right="216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CORE CHAPTER PRINCIPLE: </w:t>
            </w:r>
            <w:r>
              <w:rPr>
                <w:rFonts w:ascii="Arial" w:hAnsi="Arial"/>
                <w:i/>
                <w:color w:val="505050"/>
                <w:sz w:val="20"/>
              </w:rPr>
              <w:t>Mastery of industry terminology and understanding the pre-award, award, and post-award lifecycles are crucial for realistic expectations.</w:t>
            </w:r>
          </w:p>
        </w:tc>
      </w:tr>
    </w:tbl>
    <w:p w14:paraId="70EDFE55" w14:textId="77777777" w:rsidR="00544F8E" w:rsidRDefault="00544F8E"/>
    <w:p w14:paraId="7542E841" w14:textId="77777777" w:rsidR="00544F8E" w:rsidRPr="007C4958" w:rsidRDefault="00000000">
      <w:pPr>
        <w:spacing w:before="240" w:after="120"/>
        <w:rPr>
          <w:i/>
          <w:iCs/>
        </w:rPr>
      </w:pPr>
      <w:r w:rsidRPr="007C4958">
        <w:rPr>
          <w:rFonts w:ascii="Arial" w:hAnsi="Arial"/>
          <w:b/>
          <w:i/>
          <w:iCs/>
          <w:color w:val="2F5496"/>
          <w:sz w:val="24"/>
        </w:rPr>
        <w:t>Track 3 Template: Strategic Development Questions</w:t>
      </w:r>
    </w:p>
    <w:p w14:paraId="22D4FCAD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1. Outline the three major phases of your project's grant lifecycle: Pre-Award, Award, and Post-Award.</w:t>
      </w:r>
    </w:p>
    <w:p w14:paraId="5FEE4473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52C4D42E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2. How will you manage organizational expectations regarding funding success rates (e.g., NIH 19%, NSF 26%)?</w:t>
      </w:r>
    </w:p>
    <w:p w14:paraId="640CD1D5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5ADAD283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3. What operational workflows must be established to handle immediate compliance once an award is negotiated?</w:t>
      </w:r>
    </w:p>
    <w:p w14:paraId="17CAC847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597219B8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4. How will you document past performance to build the historical credibility necessary for future awards?</w:t>
      </w:r>
    </w:p>
    <w:p w14:paraId="09517E17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165EEE75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5. What legal or audit risks must be managed during the post-award implementation phase?</w:t>
      </w:r>
    </w:p>
    <w:p w14:paraId="52EEB786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2B037249" w14:textId="77777777" w:rsidR="00544F8E" w:rsidRPr="007C4958" w:rsidRDefault="00000000">
      <w:pPr>
        <w:spacing w:before="240" w:after="120"/>
        <w:rPr>
          <w:i/>
          <w:iCs/>
        </w:rPr>
      </w:pPr>
      <w:r w:rsidRPr="007C4958">
        <w:rPr>
          <w:rFonts w:ascii="Arial" w:hAnsi="Arial"/>
          <w:b/>
          <w:i/>
          <w:iCs/>
          <w:color w:val="2F5496"/>
        </w:rPr>
        <w:t>Generative AI Co-Creation Prompt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544F8E" w14:paraId="59D2FC82" w14:textId="77777777">
        <w:tc>
          <w:tcPr>
            <w:tcW w:w="9360" w:type="dxa"/>
            <w:tcBorders>
              <w:left w:val="single" w:sz="16" w:space="0" w:color="2F5496"/>
            </w:tcBorders>
            <w:shd w:val="clear" w:color="auto" w:fill="E6F0FA"/>
          </w:tcPr>
          <w:p w14:paraId="3E4435DC" w14:textId="77777777" w:rsidR="00544F8E" w:rsidRDefault="00000000">
            <w:pPr>
              <w:spacing w:before="120" w:after="80"/>
              <w:ind w:left="216" w:right="216"/>
            </w:pPr>
            <w:r>
              <w:rPr>
                <w:rFonts w:ascii="Arial" w:hAnsi="Arial"/>
                <w:b/>
                <w:color w:val="2F5496"/>
                <w:sz w:val="20"/>
              </w:rPr>
              <w:t>💡 RECOMMENDED GEN-AI PROMPT</w:t>
            </w:r>
            <w:r>
              <w:rPr>
                <w:rFonts w:ascii="Arial" w:hAnsi="Arial"/>
                <w:b/>
                <w:color w:val="2F5496"/>
                <w:sz w:val="20"/>
              </w:rPr>
              <w:br/>
            </w:r>
            <w:r>
              <w:rPr>
                <w:rFonts w:ascii="Consolas" w:hAnsi="Consolas"/>
                <w:color w:val="1E1E1E"/>
                <w:sz w:val="19"/>
              </w:rPr>
              <w:t>Act as an operations director. Create a 3-phase risk management plan for the Pre-Award, Award, and Post-Award transitions of our project: [Insert Project Details]. Focus on compliance and managing staff expectations.</w:t>
            </w:r>
          </w:p>
        </w:tc>
      </w:tr>
    </w:tbl>
    <w:p w14:paraId="10346575" w14:textId="4A359E36" w:rsidR="00544F8E" w:rsidRDefault="00544F8E"/>
    <w:sectPr w:rsidR="00544F8E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A672B" w14:textId="77777777" w:rsidR="003F387F" w:rsidRDefault="003F387F">
      <w:pPr>
        <w:spacing w:after="0" w:line="240" w:lineRule="auto"/>
      </w:pPr>
      <w:r>
        <w:separator/>
      </w:r>
    </w:p>
  </w:endnote>
  <w:endnote w:type="continuationSeparator" w:id="0">
    <w:p w14:paraId="1BFD7C3B" w14:textId="77777777" w:rsidR="003F387F" w:rsidRDefault="003F3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0C23E" w14:textId="77777777" w:rsidR="00544F8E" w:rsidRDefault="00000000">
    <w:pPr>
      <w:pStyle w:val="Footer"/>
      <w:jc w:val="center"/>
    </w:pPr>
    <w:r w:rsidRPr="007C4958">
      <w:rPr>
        <w:rFonts w:ascii="Arial" w:hAnsi="Arial"/>
        <w:i/>
        <w:iCs/>
        <w:color w:val="787878"/>
        <w:sz w:val="17"/>
      </w:rPr>
      <w:t>Grant Writing Using Rhetoric and Technology</w:t>
    </w:r>
    <w:r>
      <w:rPr>
        <w:rFonts w:ascii="Arial" w:hAnsi="Arial"/>
        <w:color w:val="787878"/>
        <w:sz w:val="17"/>
      </w:rPr>
      <w:t xml:space="preserve">  |  Page </w:t>
    </w:r>
    <w:r>
      <w:fldChar w:fldCharType="begin"/>
    </w:r>
    <w:r>
      <w:instrText>PAGE</w:instrText>
    </w:r>
    <w:r>
      <w:fldChar w:fldCharType="separate"/>
    </w:r>
    <w:r w:rsidR="007C495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1457B" w14:textId="77777777" w:rsidR="003F387F" w:rsidRDefault="003F387F">
      <w:pPr>
        <w:spacing w:after="0" w:line="240" w:lineRule="auto"/>
      </w:pPr>
      <w:r>
        <w:separator/>
      </w:r>
    </w:p>
  </w:footnote>
  <w:footnote w:type="continuationSeparator" w:id="0">
    <w:p w14:paraId="0294BDF1" w14:textId="77777777" w:rsidR="003F387F" w:rsidRDefault="003F3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1B048" w14:textId="77777777" w:rsidR="00544F8E" w:rsidRDefault="00000000">
    <w:pPr>
      <w:pStyle w:val="Header"/>
      <w:jc w:val="right"/>
    </w:pPr>
    <w:r>
      <w:rPr>
        <w:rFonts w:ascii="Arial" w:hAnsi="Arial"/>
        <w:color w:val="787878"/>
        <w:sz w:val="17"/>
      </w:rPr>
      <w:t>Community Voice, Equity, and Operations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14638607">
    <w:abstractNumId w:val="8"/>
  </w:num>
  <w:num w:numId="2" w16cid:durableId="446125299">
    <w:abstractNumId w:val="6"/>
  </w:num>
  <w:num w:numId="3" w16cid:durableId="2084326041">
    <w:abstractNumId w:val="5"/>
  </w:num>
  <w:num w:numId="4" w16cid:durableId="1798182826">
    <w:abstractNumId w:val="4"/>
  </w:num>
  <w:num w:numId="5" w16cid:durableId="1848010423">
    <w:abstractNumId w:val="7"/>
  </w:num>
  <w:num w:numId="6" w16cid:durableId="1055859373">
    <w:abstractNumId w:val="3"/>
  </w:num>
  <w:num w:numId="7" w16cid:durableId="2011372008">
    <w:abstractNumId w:val="2"/>
  </w:num>
  <w:num w:numId="8" w16cid:durableId="255671272">
    <w:abstractNumId w:val="1"/>
  </w:num>
  <w:num w:numId="9" w16cid:durableId="1395009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6285"/>
    <w:rsid w:val="0015074B"/>
    <w:rsid w:val="0029639D"/>
    <w:rsid w:val="00326F90"/>
    <w:rsid w:val="003F387F"/>
    <w:rsid w:val="00544F8E"/>
    <w:rsid w:val="007C4958"/>
    <w:rsid w:val="00825EC9"/>
    <w:rsid w:val="00AA1D8D"/>
    <w:rsid w:val="00B47730"/>
    <w:rsid w:val="00C01CB4"/>
    <w:rsid w:val="00CB0664"/>
    <w:rsid w:val="00D464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3EA608"/>
  <w14:defaultImageDpi w14:val="300"/>
  <w15:docId w15:val="{1679F88A-DBCD-49A0-8723-53D8FBD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Rice, Rich</cp:lastModifiedBy>
  <cp:revision>3</cp:revision>
  <dcterms:created xsi:type="dcterms:W3CDTF">2013-12-23T23:15:00Z</dcterms:created>
  <dcterms:modified xsi:type="dcterms:W3CDTF">2026-08-25T04:01:00Z</dcterms:modified>
  <cp:category/>
</cp:coreProperties>
</file>