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6828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2: Grant Fundamentals and Terminology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30ABC8BD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5EDBC89B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Mastery of industry terminology and understanding the pre-award, award, and post-award lifecycles are crucial for realistic expectations.</w:t>
            </w:r>
          </w:p>
        </w:tc>
      </w:tr>
    </w:tbl>
    <w:p w14:paraId="4940B9C0" w14:textId="77777777" w:rsidR="009C6694" w:rsidRDefault="009C6694"/>
    <w:p w14:paraId="5322D257" w14:textId="060256A6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9EC3A6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can AI help decode complex bureaucratic terminology found in the grant notice (RFP/NOFO)?</w:t>
      </w:r>
    </w:p>
    <w:p w14:paraId="768989B6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574F48B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Conduct 'capture management' reconnaissance. What tools or search engines will you use to find the funder's historical awards?</w:t>
      </w:r>
    </w:p>
    <w:p w14:paraId="42D641D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0A91B5E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Review your organization's digital footprint on evaluation sites like GuideStar. What needs updating?</w:t>
      </w:r>
    </w:p>
    <w:p w14:paraId="628BB073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3FD1AA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verify if a funder uses automated scanners or keyword filters on initial submissions?</w:t>
      </w:r>
    </w:p>
    <w:p w14:paraId="3FF50BB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6CFD735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technical indicators will you track to measure the strength of your digital presence to reviewers?</w:t>
      </w:r>
    </w:p>
    <w:p w14:paraId="5E7FD0A9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874DD60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30F5E014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65DA0FC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capture management specialist. Analyze this funder's public records and GuideStar profile: [Insert Funder Name]. Generate a strategic intelligence report summarizing their average award size, primary funding regions, and preferred topics.</w:t>
            </w:r>
          </w:p>
        </w:tc>
      </w:tr>
    </w:tbl>
    <w:p w14:paraId="60CED9FB" w14:textId="39F910D6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E8693" w14:textId="77777777" w:rsidR="00874009" w:rsidRDefault="00874009">
      <w:pPr>
        <w:spacing w:after="0" w:line="240" w:lineRule="auto"/>
      </w:pPr>
      <w:r>
        <w:separator/>
      </w:r>
    </w:p>
  </w:endnote>
  <w:endnote w:type="continuationSeparator" w:id="0">
    <w:p w14:paraId="524E8A7B" w14:textId="77777777" w:rsidR="00874009" w:rsidRDefault="0087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66C0" w14:textId="77777777" w:rsidR="00874009" w:rsidRDefault="00874009">
      <w:pPr>
        <w:spacing w:after="0" w:line="240" w:lineRule="auto"/>
      </w:pPr>
      <w:r>
        <w:separator/>
      </w:r>
    </w:p>
  </w:footnote>
  <w:footnote w:type="continuationSeparator" w:id="0">
    <w:p w14:paraId="1E2F17BE" w14:textId="77777777" w:rsidR="00874009" w:rsidRDefault="00874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4218"/>
    <w:rsid w:val="00326F90"/>
    <w:rsid w:val="00625F54"/>
    <w:rsid w:val="007469F0"/>
    <w:rsid w:val="00825EC9"/>
    <w:rsid w:val="00874009"/>
    <w:rsid w:val="009230EA"/>
    <w:rsid w:val="009C6694"/>
    <w:rsid w:val="00AA1D8D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2026-08-25T03:54:00Z</dcterms:modified>
  <cp:category/>
</cp:coreProperties>
</file>