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439C26" w14:textId="77777777" w:rsidR="009C6694" w:rsidRDefault="00000000">
      <w:pPr>
        <w:spacing w:before="360" w:after="120"/>
      </w:pPr>
      <w:r>
        <w:rPr>
          <w:rFonts w:ascii="Arial" w:hAnsi="Arial"/>
          <w:b/>
          <w:color w:val="1F4E79"/>
          <w:sz w:val="28"/>
        </w:rPr>
        <w:t>Chapter 13: Submission Phase and Operational Obligations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360"/>
      </w:tblGrid>
      <w:tr w:rsidR="009C6694" w14:paraId="4FBA0721" w14:textId="77777777">
        <w:tc>
          <w:tcPr>
            <w:tcW w:w="9360" w:type="dxa"/>
            <w:tcBorders>
              <w:left w:val="single" w:sz="24" w:space="0" w:color="1F4E79"/>
            </w:tcBorders>
            <w:shd w:val="clear" w:color="auto" w:fill="F2F4F7"/>
          </w:tcPr>
          <w:p w14:paraId="13CA3759" w14:textId="77777777" w:rsidR="009C6694" w:rsidRDefault="00000000">
            <w:pPr>
              <w:spacing w:before="120" w:after="120"/>
              <w:ind w:left="216" w:right="216"/>
            </w:pPr>
            <w:r>
              <w:rPr>
                <w:rFonts w:ascii="Arial" w:hAnsi="Arial"/>
                <w:b/>
                <w:color w:val="1F4E79"/>
                <w:sz w:val="21"/>
              </w:rPr>
              <w:t xml:space="preserve">CORE CHAPTER PRINCIPLE: </w:t>
            </w:r>
            <w:r>
              <w:rPr>
                <w:rFonts w:ascii="Arial" w:hAnsi="Arial"/>
                <w:i/>
                <w:color w:val="505050"/>
                <w:sz w:val="20"/>
              </w:rPr>
              <w:t>Submission is a high-stakes, technical project phase that translates proposal promises into binding operational contracts.</w:t>
            </w:r>
          </w:p>
        </w:tc>
      </w:tr>
    </w:tbl>
    <w:p w14:paraId="2EB066DD" w14:textId="77777777" w:rsidR="009C6694" w:rsidRDefault="009C6694"/>
    <w:p w14:paraId="4066F903" w14:textId="28F7CB6B" w:rsidR="009C6694" w:rsidRPr="00F56328" w:rsidRDefault="00000000">
      <w:pPr>
        <w:spacing w:before="240" w:after="120"/>
        <w:rPr>
          <w:i/>
          <w:iCs/>
        </w:rPr>
      </w:pPr>
      <w:r w:rsidRPr="00F56328">
        <w:rPr>
          <w:rFonts w:ascii="Arial" w:hAnsi="Arial"/>
          <w:b/>
          <w:i/>
          <w:iCs/>
          <w:color w:val="2F5496"/>
          <w:sz w:val="24"/>
        </w:rPr>
        <w:t>Strategic Development Questions</w:t>
      </w:r>
    </w:p>
    <w:p w14:paraId="496BC1EE" w14:textId="77777777" w:rsidR="009C6694" w:rsidRDefault="00000000">
      <w:pPr>
        <w:spacing w:before="160" w:after="80"/>
      </w:pPr>
      <w:r>
        <w:rPr>
          <w:rFonts w:ascii="Arial" w:hAnsi="Arial"/>
          <w:b/>
          <w:color w:val="000000"/>
          <w:sz w:val="20"/>
        </w:rPr>
        <w:t>1. What is the precise submission deadline (time zone included), and what digital platforms (e.g., Grants.gov, eRA Commons) will be used?</w:t>
      </w:r>
    </w:p>
    <w:p w14:paraId="45FB9922" w14:textId="77777777" w:rsidR="009C6694" w:rsidRDefault="00000000">
      <w:pPr>
        <w:spacing w:before="40" w:after="240"/>
        <w:ind w:left="360"/>
      </w:pPr>
      <w:r>
        <w:rPr>
          <w:rFonts w:ascii="Courier New" w:hAnsi="Courier New"/>
          <w:color w:val="787878"/>
          <w:sz w:val="19"/>
        </w:rPr>
        <w:t>[Enter your strategic answer, evidence, and notes here...]</w:t>
      </w:r>
    </w:p>
    <w:p w14:paraId="602E86BD" w14:textId="77777777" w:rsidR="009C6694" w:rsidRDefault="00000000">
      <w:pPr>
        <w:spacing w:before="160" w:after="80"/>
      </w:pPr>
      <w:r>
        <w:rPr>
          <w:rFonts w:ascii="Arial" w:hAnsi="Arial"/>
          <w:b/>
          <w:color w:val="000000"/>
          <w:sz w:val="20"/>
        </w:rPr>
        <w:t>2. What technical contingencies and backup internet connections have been established for the day of submission?</w:t>
      </w:r>
    </w:p>
    <w:p w14:paraId="73F3F53F" w14:textId="77777777" w:rsidR="009C6694" w:rsidRDefault="00000000">
      <w:pPr>
        <w:spacing w:before="40" w:after="240"/>
        <w:ind w:left="360"/>
      </w:pPr>
      <w:r>
        <w:rPr>
          <w:rFonts w:ascii="Courier New" w:hAnsi="Courier New"/>
          <w:color w:val="787878"/>
          <w:sz w:val="19"/>
        </w:rPr>
        <w:t>[Enter your strategic answer, evidence, and notes here...]</w:t>
      </w:r>
    </w:p>
    <w:p w14:paraId="71146400" w14:textId="77777777" w:rsidR="009C6694" w:rsidRDefault="00000000">
      <w:pPr>
        <w:spacing w:before="160" w:after="80"/>
      </w:pPr>
      <w:r>
        <w:rPr>
          <w:rFonts w:ascii="Arial" w:hAnsi="Arial"/>
          <w:b/>
          <w:color w:val="000000"/>
          <w:sz w:val="20"/>
        </w:rPr>
        <w:t>3. How will you organize and store your final submitted files in a secure, historical archive for audit purposes?</w:t>
      </w:r>
    </w:p>
    <w:p w14:paraId="364D466B" w14:textId="77777777" w:rsidR="009C6694" w:rsidRDefault="00000000">
      <w:pPr>
        <w:spacing w:before="40" w:after="240"/>
        <w:ind w:left="360"/>
      </w:pPr>
      <w:r>
        <w:rPr>
          <w:rFonts w:ascii="Courier New" w:hAnsi="Courier New"/>
          <w:color w:val="787878"/>
          <w:sz w:val="19"/>
        </w:rPr>
        <w:t>[Enter your strategic answer, evidence, and notes here...]</w:t>
      </w:r>
    </w:p>
    <w:p w14:paraId="4D93386F" w14:textId="77777777" w:rsidR="009C6694" w:rsidRDefault="00000000">
      <w:pPr>
        <w:spacing w:before="160" w:after="80"/>
      </w:pPr>
      <w:r>
        <w:rPr>
          <w:rFonts w:ascii="Arial" w:hAnsi="Arial"/>
          <w:b/>
          <w:color w:val="000000"/>
          <w:sz w:val="20"/>
        </w:rPr>
        <w:t>4. What digital confirmation materials (e.g., submission receipts, tracking numbers) must be collected and saved?</w:t>
      </w:r>
    </w:p>
    <w:p w14:paraId="23E8D1B1" w14:textId="77777777" w:rsidR="009C6694" w:rsidRDefault="00000000">
      <w:pPr>
        <w:spacing w:before="40" w:after="240"/>
        <w:ind w:left="360"/>
      </w:pPr>
      <w:r>
        <w:rPr>
          <w:rFonts w:ascii="Courier New" w:hAnsi="Courier New"/>
          <w:color w:val="787878"/>
          <w:sz w:val="19"/>
        </w:rPr>
        <w:t>[Enter your strategic answer, evidence, and notes here...]</w:t>
      </w:r>
    </w:p>
    <w:p w14:paraId="35C14533" w14:textId="77777777" w:rsidR="009C6694" w:rsidRDefault="00000000">
      <w:pPr>
        <w:spacing w:before="160" w:after="80"/>
      </w:pPr>
      <w:r>
        <w:rPr>
          <w:rFonts w:ascii="Arial" w:hAnsi="Arial"/>
          <w:b/>
          <w:color w:val="000000"/>
          <w:sz w:val="20"/>
        </w:rPr>
        <w:t>5. How can AI assist in cataloging and indexing your submitted proposal files for future reference and reuse?</w:t>
      </w:r>
    </w:p>
    <w:p w14:paraId="52887D75" w14:textId="77777777" w:rsidR="009C6694" w:rsidRDefault="00000000">
      <w:pPr>
        <w:spacing w:before="40" w:after="240"/>
        <w:ind w:left="360"/>
      </w:pPr>
      <w:r>
        <w:rPr>
          <w:rFonts w:ascii="Courier New" w:hAnsi="Courier New"/>
          <w:color w:val="787878"/>
          <w:sz w:val="19"/>
        </w:rPr>
        <w:t>[Enter your strategic answer, evidence, and notes here...]</w:t>
      </w:r>
    </w:p>
    <w:p w14:paraId="5941D9BA" w14:textId="77777777" w:rsidR="009C6694" w:rsidRPr="00F56328" w:rsidRDefault="00000000">
      <w:pPr>
        <w:spacing w:before="240" w:after="120"/>
        <w:rPr>
          <w:i/>
          <w:iCs/>
        </w:rPr>
      </w:pPr>
      <w:r w:rsidRPr="00F56328">
        <w:rPr>
          <w:rFonts w:ascii="Arial" w:hAnsi="Arial"/>
          <w:b/>
          <w:i/>
          <w:iCs/>
          <w:color w:val="2F5496"/>
        </w:rPr>
        <w:t>Generative AI Co-Creation Prompt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360"/>
      </w:tblGrid>
      <w:tr w:rsidR="009C6694" w14:paraId="211497FA" w14:textId="77777777">
        <w:tc>
          <w:tcPr>
            <w:tcW w:w="9360" w:type="dxa"/>
            <w:tcBorders>
              <w:left w:val="single" w:sz="16" w:space="0" w:color="2F5496"/>
            </w:tcBorders>
            <w:shd w:val="clear" w:color="auto" w:fill="E6F0FA"/>
          </w:tcPr>
          <w:p w14:paraId="4E4AA7CF" w14:textId="77777777" w:rsidR="009C6694" w:rsidRDefault="00000000">
            <w:pPr>
              <w:spacing w:before="120" w:after="80"/>
              <w:ind w:left="216" w:right="216"/>
            </w:pPr>
            <w:r>
              <w:rPr>
                <w:rFonts w:ascii="Arial" w:hAnsi="Arial"/>
                <w:b/>
                <w:color w:val="2F5496"/>
                <w:sz w:val="20"/>
              </w:rPr>
              <w:t>💡 RECOMMENDED GEN-AI PROMPT</w:t>
            </w:r>
            <w:r>
              <w:rPr>
                <w:rFonts w:ascii="Arial" w:hAnsi="Arial"/>
                <w:b/>
                <w:color w:val="2F5496"/>
                <w:sz w:val="20"/>
              </w:rPr>
              <w:br/>
            </w:r>
            <w:r>
              <w:rPr>
                <w:rFonts w:ascii="Consolas" w:hAnsi="Consolas"/>
                <w:color w:val="1E1E1E"/>
                <w:sz w:val="19"/>
              </w:rPr>
              <w:t>You are an IT compliance expert. Create a pre-submission digital checklist for our team to execute on the morning of submission on Grants.gov, focusing on file size limitations, PDF flattening rules, and server latency buffers.</w:t>
            </w:r>
          </w:p>
        </w:tc>
      </w:tr>
    </w:tbl>
    <w:p w14:paraId="477D4063" w14:textId="3BE8F929" w:rsidR="009C6694" w:rsidRDefault="009C6694"/>
    <w:sectPr w:rsidR="009C6694" w:rsidSect="00034616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066999" w14:textId="77777777" w:rsidR="00E36B7A" w:rsidRDefault="00E36B7A">
      <w:pPr>
        <w:spacing w:after="0" w:line="240" w:lineRule="auto"/>
      </w:pPr>
      <w:r>
        <w:separator/>
      </w:r>
    </w:p>
  </w:endnote>
  <w:endnote w:type="continuationSeparator" w:id="0">
    <w:p w14:paraId="1A98AF67" w14:textId="77777777" w:rsidR="00E36B7A" w:rsidRDefault="00E36B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C7DC21" w14:textId="77777777" w:rsidR="009C6694" w:rsidRDefault="00000000">
    <w:pPr>
      <w:pStyle w:val="Footer"/>
      <w:jc w:val="center"/>
    </w:pPr>
    <w:r w:rsidRPr="007469F0">
      <w:rPr>
        <w:rFonts w:ascii="Arial" w:hAnsi="Arial"/>
        <w:i/>
        <w:iCs/>
        <w:color w:val="787878"/>
        <w:sz w:val="17"/>
      </w:rPr>
      <w:t>Grant Writing Using Rhetoric and Technology</w:t>
    </w:r>
    <w:r>
      <w:rPr>
        <w:rFonts w:ascii="Arial" w:hAnsi="Arial"/>
        <w:color w:val="787878"/>
        <w:sz w:val="17"/>
      </w:rPr>
      <w:t xml:space="preserve">  |  Page </w:t>
    </w:r>
    <w:r>
      <w:fldChar w:fldCharType="begin"/>
    </w:r>
    <w:r>
      <w:instrText>PAGE</w:instrText>
    </w:r>
    <w:r>
      <w:fldChar w:fldCharType="separate"/>
    </w:r>
    <w:r w:rsidR="00F56328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3740BF" w14:textId="77777777" w:rsidR="00E36B7A" w:rsidRDefault="00E36B7A">
      <w:pPr>
        <w:spacing w:after="0" w:line="240" w:lineRule="auto"/>
      </w:pPr>
      <w:r>
        <w:separator/>
      </w:r>
    </w:p>
  </w:footnote>
  <w:footnote w:type="continuationSeparator" w:id="0">
    <w:p w14:paraId="258080FC" w14:textId="77777777" w:rsidR="00E36B7A" w:rsidRDefault="00E36B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0EE58C" w14:textId="77777777" w:rsidR="009C6694" w:rsidRDefault="00000000">
    <w:pPr>
      <w:pStyle w:val="Header"/>
      <w:jc w:val="right"/>
    </w:pPr>
    <w:r>
      <w:rPr>
        <w:rFonts w:ascii="Arial" w:hAnsi="Arial"/>
        <w:color w:val="787878"/>
        <w:sz w:val="17"/>
      </w:rPr>
      <w:t>Algorithmic Literacy and AI-Assisted Design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77412943">
    <w:abstractNumId w:val="8"/>
  </w:num>
  <w:num w:numId="2" w16cid:durableId="696543219">
    <w:abstractNumId w:val="6"/>
  </w:num>
  <w:num w:numId="3" w16cid:durableId="1202330479">
    <w:abstractNumId w:val="5"/>
  </w:num>
  <w:num w:numId="4" w16cid:durableId="606304929">
    <w:abstractNumId w:val="4"/>
  </w:num>
  <w:num w:numId="5" w16cid:durableId="1702439692">
    <w:abstractNumId w:val="7"/>
  </w:num>
  <w:num w:numId="6" w16cid:durableId="1171481183">
    <w:abstractNumId w:val="3"/>
  </w:num>
  <w:num w:numId="7" w16cid:durableId="1979064960">
    <w:abstractNumId w:val="2"/>
  </w:num>
  <w:num w:numId="8" w16cid:durableId="647906418">
    <w:abstractNumId w:val="1"/>
  </w:num>
  <w:num w:numId="9" w16cid:durableId="12183219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625F54"/>
    <w:rsid w:val="007469F0"/>
    <w:rsid w:val="00825EC9"/>
    <w:rsid w:val="009230EA"/>
    <w:rsid w:val="009C6694"/>
    <w:rsid w:val="00AA1D8D"/>
    <w:rsid w:val="00B47730"/>
    <w:rsid w:val="00CB0664"/>
    <w:rsid w:val="00CF15B0"/>
    <w:rsid w:val="00D46463"/>
    <w:rsid w:val="00E36B7A"/>
    <w:rsid w:val="00F5632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9653A13"/>
  <w14:defaultImageDpi w14:val="300"/>
  <w15:docId w15:val="{1679F88A-DBCD-49A0-8723-53D8FBD55B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211</Words>
  <Characters>1203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1412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Rice, Rich</cp:lastModifiedBy>
  <cp:revision>5</cp:revision>
  <dcterms:created xsi:type="dcterms:W3CDTF">2013-12-23T23:15:00Z</dcterms:created>
  <dcterms:modified xsi:type="dcterms:W3CDTF">2026-08-25T03:35:00Z</dcterms:modified>
  <cp:category/>
</cp:coreProperties>
</file>